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BCCC" w14:textId="77777777" w:rsidR="002A2158" w:rsidRDefault="002A2158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2158">
        <w:rPr>
          <w:rFonts w:ascii="Times New Roman" w:hAnsi="Times New Roman" w:cs="Times New Roman"/>
          <w:b/>
          <w:bCs/>
          <w:sz w:val="24"/>
          <w:szCs w:val="24"/>
        </w:rPr>
        <w:t>Odpuzovač kun, sprej 500 ml, přírodní</w:t>
      </w:r>
    </w:p>
    <w:p w14:paraId="077D147B" w14:textId="5051A55D" w:rsidR="008A79A4" w:rsidRPr="00806218" w:rsidRDefault="008A79A4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01CD5" w:rsidRPr="00806218">
        <w:rPr>
          <w:rFonts w:ascii="Times New Roman" w:hAnsi="Times New Roman" w:cs="Times New Roman"/>
          <w:b/>
          <w:bCs/>
          <w:sz w:val="24"/>
          <w:szCs w:val="24"/>
        </w:rPr>
        <w:t>opis produktu</w:t>
      </w:r>
    </w:p>
    <w:p w14:paraId="7917611C" w14:textId="77777777" w:rsidR="002A2158" w:rsidRDefault="002A2158" w:rsidP="008A79A4">
      <w:pPr>
        <w:rPr>
          <w:rFonts w:ascii="Times New Roman" w:hAnsi="Times New Roman" w:cs="Times New Roman"/>
          <w:sz w:val="24"/>
          <w:szCs w:val="24"/>
        </w:rPr>
      </w:pPr>
      <w:r w:rsidRPr="002A2158">
        <w:rPr>
          <w:rFonts w:ascii="Times New Roman" w:hAnsi="Times New Roman" w:cs="Times New Roman"/>
          <w:sz w:val="24"/>
          <w:szCs w:val="24"/>
        </w:rPr>
        <w:t>ANTI-MARTER SPRAY účinně odpuzuje kuny a chrání kabely, izolace a další části vozidel nebo zařízení před jejich poškozením. Díky adhezním vlastnostem dobře drží i na svislých nebo pohyblivých částech. Sprej je vhodný i pro použití zvenčí, např. na vstupy do motorového prostoru. Aplikace je rychlá a snadná – nevyžaduje ošetření vláken nebo speciální přípravu povrchu.</w:t>
      </w:r>
    </w:p>
    <w:p w14:paraId="2A03459F" w14:textId="6E1A1152" w:rsidR="008A79A4" w:rsidRPr="00806218" w:rsidRDefault="00701CD5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Použití a umístění</w:t>
      </w:r>
    </w:p>
    <w:p w14:paraId="23DF370F" w14:textId="72FA42F3" w:rsidR="00885997" w:rsidRPr="00806218" w:rsidRDefault="00885997" w:rsidP="00885997">
      <w:p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 xml:space="preserve">Před použitím důkladně protřepejte. Nastříkejte na zvolené místo ze vzdálenosti 20–30 cm. Aplikujte opakovaně každých několik dní nebo po dešti. </w:t>
      </w:r>
      <w:r w:rsidR="002A2158" w:rsidRPr="002A2158">
        <w:rPr>
          <w:rFonts w:ascii="Times New Roman" w:hAnsi="Times New Roman" w:cs="Times New Roman"/>
          <w:sz w:val="24"/>
          <w:szCs w:val="24"/>
        </w:rPr>
        <w:t>Nestříkejte na horké části motoru nebo elektrické kontakty. Po aplikaci nechte sprej zaschnout.</w:t>
      </w:r>
    </w:p>
    <w:p w14:paraId="20E15696" w14:textId="492F9A64" w:rsidR="008A79A4" w:rsidRPr="00806218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Dávkování</w:t>
      </w:r>
    </w:p>
    <w:p w14:paraId="4075D947" w14:textId="77777777" w:rsidR="002A2158" w:rsidRPr="002A2158" w:rsidRDefault="002A2158" w:rsidP="002A2158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2158">
        <w:rPr>
          <w:rFonts w:ascii="Times New Roman" w:hAnsi="Times New Roman" w:cs="Times New Roman"/>
          <w:sz w:val="24"/>
          <w:szCs w:val="24"/>
        </w:rPr>
        <w:t>Aplikaci opakujte každé 1–3 dny nebo po dešti.</w:t>
      </w:r>
    </w:p>
    <w:p w14:paraId="56F90877" w14:textId="41CD3FDC" w:rsidR="008A79A4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Složení</w:t>
      </w:r>
    </w:p>
    <w:p w14:paraId="685C82F9" w14:textId="72C9FF67" w:rsidR="00D00FE3" w:rsidRPr="00D00FE3" w:rsidRDefault="00D00FE3" w:rsidP="00D00FE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00FE3">
        <w:rPr>
          <w:rFonts w:ascii="Times New Roman" w:hAnsi="Times New Roman" w:cs="Times New Roman"/>
          <w:sz w:val="24"/>
          <w:szCs w:val="24"/>
        </w:rPr>
        <w:t>pentan</w:t>
      </w:r>
    </w:p>
    <w:p w14:paraId="201719C8" w14:textId="000DB908" w:rsidR="008A79A4" w:rsidRPr="00806218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Bezpečnostní upozornění</w:t>
      </w:r>
    </w:p>
    <w:p w14:paraId="3E053355" w14:textId="77777777" w:rsid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Uchovávejte mimo dosah dětí.</w:t>
      </w:r>
    </w:p>
    <w:p w14:paraId="314E982D" w14:textId="6DA1F482" w:rsidR="002A2158" w:rsidRPr="00806218" w:rsidRDefault="002A215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2158">
        <w:rPr>
          <w:rFonts w:ascii="Times New Roman" w:hAnsi="Times New Roman" w:cs="Times New Roman"/>
          <w:sz w:val="24"/>
          <w:szCs w:val="24"/>
        </w:rPr>
        <w:t>Nestříkejte na otevřený oheň nebo žhavé povrchy.</w:t>
      </w:r>
    </w:p>
    <w:p w14:paraId="7401813D" w14:textId="77777777" w:rsidR="00806218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Nevdechujte aerosol.</w:t>
      </w:r>
    </w:p>
    <w:p w14:paraId="2EBAEA1C" w14:textId="77777777" w:rsidR="00806218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Chraňte oči a pokožku.</w:t>
      </w:r>
    </w:p>
    <w:p w14:paraId="0C365C9B" w14:textId="77777777" w:rsidR="00806218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Po použití si umyjte ruce.</w:t>
      </w:r>
    </w:p>
    <w:p w14:paraId="68330880" w14:textId="66314BD0" w:rsidR="008B6086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Neaplikujte na předměty v kontaktu s potravinami nebo dětmi</w:t>
      </w:r>
    </w:p>
    <w:p w14:paraId="3FD12B53" w14:textId="77777777" w:rsidR="00806218" w:rsidRPr="00806218" w:rsidRDefault="00806218" w:rsidP="00806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Ideální období pro použití</w:t>
      </w:r>
    </w:p>
    <w:p w14:paraId="5677E23F" w14:textId="6F28AD2E" w:rsidR="00806218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Celoročně</w:t>
      </w:r>
    </w:p>
    <w:p w14:paraId="502F7595" w14:textId="0688BFCA" w:rsidR="00806218" w:rsidRPr="00806218" w:rsidRDefault="00806218" w:rsidP="00806218">
      <w:pPr>
        <w:pStyle w:val="Normlnweb"/>
      </w:pPr>
      <w:r w:rsidRPr="00806218">
        <w:rPr>
          <w:rStyle w:val="Siln"/>
          <w:rFonts w:eastAsiaTheme="majorEastAsia"/>
        </w:rPr>
        <w:t>Pouze pro venkovní použití.</w:t>
      </w:r>
      <w:r w:rsidRPr="00806218">
        <w:br/>
      </w:r>
      <w:r w:rsidRPr="00806218">
        <w:rPr>
          <w:rStyle w:val="Siln"/>
          <w:rFonts w:eastAsiaTheme="majorEastAsia"/>
        </w:rPr>
        <w:t>Neškodné pro domácí mazlíčky.</w:t>
      </w:r>
    </w:p>
    <w:p w14:paraId="47BEC825" w14:textId="42558909" w:rsidR="00806218" w:rsidRPr="00806218" w:rsidRDefault="00806218" w:rsidP="00806218">
      <w:pPr>
        <w:rPr>
          <w:rFonts w:ascii="Times New Roman" w:hAnsi="Times New Roman" w:cs="Times New Roman"/>
          <w:sz w:val="24"/>
          <w:szCs w:val="24"/>
        </w:rPr>
      </w:pPr>
      <w:r w:rsidRPr="00806218">
        <w:rPr>
          <w:rStyle w:val="Siln"/>
          <w:rFonts w:ascii="Times New Roman" w:eastAsiaTheme="majorEastAsia" w:hAnsi="Times New Roman" w:cs="Times New Roman"/>
          <w:sz w:val="24"/>
          <w:szCs w:val="24"/>
        </w:rPr>
        <w:t>Výrobce:</w:t>
      </w:r>
      <w:r w:rsidRPr="00806218">
        <w:rPr>
          <w:rFonts w:ascii="Times New Roman" w:hAnsi="Times New Roman" w:cs="Times New Roman"/>
          <w:sz w:val="24"/>
          <w:szCs w:val="24"/>
        </w:rPr>
        <w:t xml:space="preserve"> BSI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>, Belgi</w:t>
      </w:r>
      <w:r w:rsidR="00D00FE3">
        <w:rPr>
          <w:rFonts w:ascii="Times New Roman" w:hAnsi="Times New Roman" w:cs="Times New Roman"/>
          <w:sz w:val="24"/>
          <w:szCs w:val="24"/>
        </w:rPr>
        <w:t>e</w:t>
      </w:r>
    </w:p>
    <w:p w14:paraId="00C6C106" w14:textId="77777777" w:rsidR="00806218" w:rsidRDefault="00806218" w:rsidP="00806218"/>
    <w:sectPr w:rsidR="00806218" w:rsidSect="00492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B25"/>
    <w:multiLevelType w:val="multilevel"/>
    <w:tmpl w:val="91C0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F007C"/>
    <w:multiLevelType w:val="hybridMultilevel"/>
    <w:tmpl w:val="475CF1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C1B26"/>
    <w:multiLevelType w:val="multilevel"/>
    <w:tmpl w:val="0C1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D5105"/>
    <w:multiLevelType w:val="hybridMultilevel"/>
    <w:tmpl w:val="0C9E8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8695C"/>
    <w:multiLevelType w:val="hybridMultilevel"/>
    <w:tmpl w:val="6A26AC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82AA6"/>
    <w:multiLevelType w:val="hybridMultilevel"/>
    <w:tmpl w:val="A2D0A7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26DB0"/>
    <w:multiLevelType w:val="hybridMultilevel"/>
    <w:tmpl w:val="43545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F4B33"/>
    <w:multiLevelType w:val="hybridMultilevel"/>
    <w:tmpl w:val="712872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46B0B"/>
    <w:multiLevelType w:val="hybridMultilevel"/>
    <w:tmpl w:val="5F3872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82971">
    <w:abstractNumId w:val="7"/>
  </w:num>
  <w:num w:numId="2" w16cid:durableId="1079984030">
    <w:abstractNumId w:val="2"/>
  </w:num>
  <w:num w:numId="3" w16cid:durableId="690570213">
    <w:abstractNumId w:val="5"/>
  </w:num>
  <w:num w:numId="4" w16cid:durableId="1671634651">
    <w:abstractNumId w:val="8"/>
  </w:num>
  <w:num w:numId="5" w16cid:durableId="261649714">
    <w:abstractNumId w:val="3"/>
  </w:num>
  <w:num w:numId="6" w16cid:durableId="1127628716">
    <w:abstractNumId w:val="4"/>
  </w:num>
  <w:num w:numId="7" w16cid:durableId="330106395">
    <w:abstractNumId w:val="6"/>
  </w:num>
  <w:num w:numId="8" w16cid:durableId="1619412408">
    <w:abstractNumId w:val="0"/>
  </w:num>
  <w:num w:numId="9" w16cid:durableId="189237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4"/>
    <w:rsid w:val="00004755"/>
    <w:rsid w:val="001519AB"/>
    <w:rsid w:val="002A2158"/>
    <w:rsid w:val="002B151A"/>
    <w:rsid w:val="002D30B8"/>
    <w:rsid w:val="002E4EF0"/>
    <w:rsid w:val="00313029"/>
    <w:rsid w:val="004925D4"/>
    <w:rsid w:val="006D1F78"/>
    <w:rsid w:val="00701CD5"/>
    <w:rsid w:val="0077369A"/>
    <w:rsid w:val="007E5947"/>
    <w:rsid w:val="00806218"/>
    <w:rsid w:val="00885997"/>
    <w:rsid w:val="008A79A4"/>
    <w:rsid w:val="008B25E4"/>
    <w:rsid w:val="008B6086"/>
    <w:rsid w:val="00987E15"/>
    <w:rsid w:val="00A22A38"/>
    <w:rsid w:val="00CB4175"/>
    <w:rsid w:val="00D00FE3"/>
    <w:rsid w:val="00D440A8"/>
    <w:rsid w:val="00E0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8CB7"/>
  <w15:chartTrackingRefBased/>
  <w15:docId w15:val="{B2DF162B-CF89-46DC-9D2A-D3C6330C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9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9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9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9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9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9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9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9A4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0621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0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Janouchová</dc:creator>
  <cp:keywords/>
  <dc:description/>
  <cp:lastModifiedBy>Kateřina Janouchová</cp:lastModifiedBy>
  <cp:revision>2</cp:revision>
  <dcterms:created xsi:type="dcterms:W3CDTF">2025-07-15T12:03:00Z</dcterms:created>
  <dcterms:modified xsi:type="dcterms:W3CDTF">2025-07-15T12:03:00Z</dcterms:modified>
</cp:coreProperties>
</file>