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4A94" w14:textId="4E285D69" w:rsidR="003F09A9" w:rsidRDefault="003F09A9">
      <w:r w:rsidRPr="003F09A9">
        <w:t>Chlórové tablety do bazénu BSI 50 x 20 g, dlouhodobě působící</w:t>
      </w:r>
    </w:p>
    <w:p w14:paraId="1347F201" w14:textId="7D9465CC" w:rsidR="00D440A8" w:rsidRDefault="003F09A9">
      <w:r w:rsidRPr="003F09A9">
        <w:t xml:space="preserve">BSI 50 x 20 g jsou dlouhodobě působící chlorové tablety pro dezinfekci vody v bazénech. Působí proti bakteriím, řasám i jiným nečistotám. Vhodné pro použití ve </w:t>
      </w:r>
      <w:proofErr w:type="spellStart"/>
      <w:r w:rsidRPr="003F09A9">
        <w:t>skimmerech</w:t>
      </w:r>
      <w:proofErr w:type="spellEnd"/>
      <w:r w:rsidRPr="003F09A9">
        <w:t xml:space="preserve"> nebo dávkovacích plovácích. Balení obsahuje 50 tablet.</w:t>
      </w:r>
    </w:p>
    <w:p w14:paraId="5635ED68" w14:textId="77777777" w:rsidR="003F09A9" w:rsidRPr="003F09A9" w:rsidRDefault="003F09A9" w:rsidP="003F09A9">
      <w:r w:rsidRPr="003F09A9">
        <w:rPr>
          <w:b/>
          <w:bCs/>
        </w:rPr>
        <w:t>Návod použití</w:t>
      </w:r>
    </w:p>
    <w:p w14:paraId="6DE1991A" w14:textId="2A3A3190" w:rsidR="003F09A9" w:rsidRPr="003F09A9" w:rsidRDefault="003F09A9" w:rsidP="003F09A9">
      <w:r w:rsidRPr="003F09A9">
        <w:t>Před použitím tablety, upravte hodnotu</w:t>
      </w:r>
      <w:r w:rsidRPr="003F09A9">
        <w:rPr>
          <w:b/>
          <w:bCs/>
        </w:rPr>
        <w:t xml:space="preserve"> pH vody na 7,0–7,4</w:t>
      </w:r>
      <w:r w:rsidRPr="003F09A9">
        <w:t xml:space="preserve">. Vložte tablety do </w:t>
      </w:r>
      <w:proofErr w:type="spellStart"/>
      <w:r w:rsidRPr="003F09A9">
        <w:t>skimmeru</w:t>
      </w:r>
      <w:proofErr w:type="spellEnd"/>
      <w:r w:rsidRPr="003F09A9">
        <w:t xml:space="preserve"> nebo plováku (nepřidávejte přímo do vody!).</w:t>
      </w:r>
      <w:r>
        <w:t xml:space="preserve"> Po rozpuštění tablety, použijte další.</w:t>
      </w:r>
    </w:p>
    <w:p w14:paraId="02BB70FC" w14:textId="77777777" w:rsidR="003F09A9" w:rsidRDefault="003F09A9" w:rsidP="003F09A9">
      <w:r w:rsidRPr="003F09A9">
        <w:t xml:space="preserve">Sledujte obsah volného chloru (1–2 </w:t>
      </w:r>
      <w:proofErr w:type="spellStart"/>
      <w:r w:rsidRPr="003F09A9">
        <w:t>ppm</w:t>
      </w:r>
      <w:proofErr w:type="spellEnd"/>
      <w:r w:rsidRPr="003F09A9">
        <w:t xml:space="preserve">) a kyseliny </w:t>
      </w:r>
      <w:proofErr w:type="spellStart"/>
      <w:r w:rsidRPr="003F09A9">
        <w:t>kyanurové</w:t>
      </w:r>
      <w:proofErr w:type="spellEnd"/>
      <w:r w:rsidRPr="003F09A9">
        <w:t xml:space="preserve"> (max. 70 </w:t>
      </w:r>
      <w:proofErr w:type="spellStart"/>
      <w:r w:rsidRPr="003F09A9">
        <w:t>ppm</w:t>
      </w:r>
      <w:proofErr w:type="spellEnd"/>
      <w:r w:rsidRPr="003F09A9">
        <w:t>). </w:t>
      </w:r>
      <w:r w:rsidRPr="003F09A9">
        <w:rPr>
          <w:b/>
          <w:bCs/>
        </w:rPr>
        <w:t>Nepoužívejte bazén</w:t>
      </w:r>
      <w:r w:rsidRPr="003F09A9">
        <w:t xml:space="preserve">, pokud obsah chloru přesahuje 2 </w:t>
      </w:r>
      <w:proofErr w:type="spellStart"/>
      <w:r w:rsidRPr="003F09A9">
        <w:t>ppm</w:t>
      </w:r>
      <w:proofErr w:type="spellEnd"/>
      <w:r w:rsidRPr="003F09A9">
        <w:t>.</w:t>
      </w:r>
    </w:p>
    <w:p w14:paraId="7268F4EB" w14:textId="77777777" w:rsidR="003F09A9" w:rsidRPr="003F09A9" w:rsidRDefault="003F09A9" w:rsidP="003F09A9">
      <w:r w:rsidRPr="003F09A9">
        <w:rPr>
          <w:b/>
          <w:bCs/>
        </w:rPr>
        <w:t>Dávkování</w:t>
      </w:r>
    </w:p>
    <w:p w14:paraId="3F88C086" w14:textId="77777777" w:rsidR="003F09A9" w:rsidRPr="003F09A9" w:rsidRDefault="003F09A9" w:rsidP="003F09A9">
      <w:pPr>
        <w:numPr>
          <w:ilvl w:val="0"/>
          <w:numId w:val="1"/>
        </w:numPr>
      </w:pPr>
      <w:r w:rsidRPr="003F09A9">
        <w:t>1 tableta (20 g) na 3 000 l vody</w:t>
      </w:r>
    </w:p>
    <w:p w14:paraId="7C4EB6E8" w14:textId="77777777" w:rsidR="003F09A9" w:rsidRPr="003F09A9" w:rsidRDefault="003F09A9" w:rsidP="003F09A9">
      <w:pPr>
        <w:numPr>
          <w:ilvl w:val="0"/>
          <w:numId w:val="1"/>
        </w:numPr>
      </w:pPr>
      <w:r w:rsidRPr="003F09A9">
        <w:t>10 tablet na 30 m³ vody</w:t>
      </w:r>
    </w:p>
    <w:p w14:paraId="5B3D3C31" w14:textId="77777777" w:rsidR="003F09A9" w:rsidRPr="003F09A9" w:rsidRDefault="003F09A9" w:rsidP="003F09A9">
      <w:r w:rsidRPr="003F09A9">
        <w:rPr>
          <w:b/>
          <w:bCs/>
        </w:rPr>
        <w:t>Bezpečnost</w:t>
      </w:r>
    </w:p>
    <w:p w14:paraId="573AFE17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>Uchovávejte mimo dosah tepla a otevřeného ohni</w:t>
      </w:r>
    </w:p>
    <w:p w14:paraId="0D328D7A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 xml:space="preserve">Používejte v dobře </w:t>
      </w:r>
      <w:r w:rsidRPr="003F09A9">
        <w:rPr>
          <w:b/>
          <w:bCs/>
        </w:rPr>
        <w:t>větraných prostorách</w:t>
      </w:r>
    </w:p>
    <w:p w14:paraId="676A41FB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>Zabraňte</w:t>
      </w:r>
      <w:r w:rsidRPr="003F09A9">
        <w:rPr>
          <w:b/>
          <w:bCs/>
        </w:rPr>
        <w:t xml:space="preserve"> vdechování prachu</w:t>
      </w:r>
    </w:p>
    <w:p w14:paraId="72723104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 xml:space="preserve">Používejte </w:t>
      </w:r>
      <w:r w:rsidRPr="003F09A9">
        <w:rPr>
          <w:b/>
          <w:bCs/>
        </w:rPr>
        <w:t>rukavice, brýle, oděv</w:t>
      </w:r>
    </w:p>
    <w:p w14:paraId="21CF69CE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>Zabraňte uvolnění do prostředí</w:t>
      </w:r>
    </w:p>
    <w:p w14:paraId="2D1AC759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 xml:space="preserve">Skladujte </w:t>
      </w:r>
      <w:r w:rsidRPr="003F09A9">
        <w:rPr>
          <w:b/>
          <w:bCs/>
        </w:rPr>
        <w:t>těsně uzavřené</w:t>
      </w:r>
      <w:r w:rsidRPr="003F09A9">
        <w:t xml:space="preserve"> na chladném a suchém místě</w:t>
      </w:r>
    </w:p>
    <w:p w14:paraId="4080A1F7" w14:textId="77777777" w:rsidR="003F09A9" w:rsidRPr="003F09A9" w:rsidRDefault="003F09A9" w:rsidP="003F09A9">
      <w:r w:rsidRPr="003F09A9">
        <w:rPr>
          <w:b/>
          <w:bCs/>
        </w:rPr>
        <w:t>Složení</w:t>
      </w:r>
    </w:p>
    <w:p w14:paraId="21D265D0" w14:textId="77777777" w:rsidR="003F09A9" w:rsidRDefault="003F09A9" w:rsidP="003F09A9">
      <w:pPr>
        <w:numPr>
          <w:ilvl w:val="0"/>
          <w:numId w:val="3"/>
        </w:numPr>
      </w:pPr>
      <w:proofErr w:type="spellStart"/>
      <w:r w:rsidRPr="003F09A9">
        <w:rPr>
          <w:b/>
          <w:bCs/>
        </w:rPr>
        <w:t>Symklosen</w:t>
      </w:r>
      <w:proofErr w:type="spellEnd"/>
      <w:r w:rsidRPr="003F09A9">
        <w:t xml:space="preserve"> – stabilizovaný chlornanový přípravek pro dlouhodobé uvolňování chloru</w:t>
      </w:r>
    </w:p>
    <w:p w14:paraId="5F1A0A91" w14:textId="05144A99" w:rsidR="003F09A9" w:rsidRPr="003F09A9" w:rsidRDefault="003F09A9" w:rsidP="003F09A9">
      <w:r w:rsidRPr="00ED3B40">
        <w:rPr>
          <w:rStyle w:val="Siln"/>
          <w:rFonts w:ascii="Times New Roman" w:eastAsiaTheme="majorEastAsia" w:hAnsi="Times New Roman" w:cs="Times New Roman"/>
          <w:sz w:val="24"/>
          <w:szCs w:val="24"/>
        </w:rPr>
        <w:t>Výrobce:</w:t>
      </w:r>
      <w:r w:rsidRPr="00ED3B40">
        <w:rPr>
          <w:rFonts w:ascii="Times New Roman" w:hAnsi="Times New Roman" w:cs="Times New Roman"/>
          <w:sz w:val="24"/>
          <w:szCs w:val="24"/>
        </w:rPr>
        <w:t xml:space="preserve"> BSI </w:t>
      </w:r>
      <w:proofErr w:type="spellStart"/>
      <w:r w:rsidRPr="00ED3B40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D3B40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ED3B40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ED3B4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3B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3B40">
        <w:rPr>
          <w:rFonts w:ascii="Times New Roman" w:hAnsi="Times New Roman" w:cs="Times New Roman"/>
          <w:sz w:val="24"/>
          <w:szCs w:val="24"/>
        </w:rPr>
        <w:t>, Belgicko</w:t>
      </w:r>
    </w:p>
    <w:p w14:paraId="400835DE" w14:textId="77777777" w:rsidR="003F09A9" w:rsidRPr="003F09A9" w:rsidRDefault="003F09A9" w:rsidP="003F09A9"/>
    <w:p w14:paraId="767ED0DB" w14:textId="77777777" w:rsidR="003F09A9" w:rsidRDefault="003F09A9"/>
    <w:sectPr w:rsidR="003F09A9" w:rsidSect="00492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BCB"/>
    <w:multiLevelType w:val="multilevel"/>
    <w:tmpl w:val="5204B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D7B47"/>
    <w:multiLevelType w:val="multilevel"/>
    <w:tmpl w:val="3580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F4C3C"/>
    <w:multiLevelType w:val="multilevel"/>
    <w:tmpl w:val="A9D4D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68933">
    <w:abstractNumId w:val="1"/>
  </w:num>
  <w:num w:numId="2" w16cid:durableId="159656923">
    <w:abstractNumId w:val="2"/>
  </w:num>
  <w:num w:numId="3" w16cid:durableId="124094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A9"/>
    <w:rsid w:val="00004755"/>
    <w:rsid w:val="002B151A"/>
    <w:rsid w:val="002D30B8"/>
    <w:rsid w:val="003F09A9"/>
    <w:rsid w:val="004925D4"/>
    <w:rsid w:val="00730045"/>
    <w:rsid w:val="007E5947"/>
    <w:rsid w:val="00A22A38"/>
    <w:rsid w:val="00CB4175"/>
    <w:rsid w:val="00D4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69DE"/>
  <w15:chartTrackingRefBased/>
  <w15:docId w15:val="{5E14844E-8CD5-47B2-B34D-DF042364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0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0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0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0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0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0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9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09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09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9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09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9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0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0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0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09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09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09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9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09A9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3F0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Janouchová</dc:creator>
  <cp:keywords/>
  <dc:description/>
  <cp:lastModifiedBy>Kateřina Janouchová</cp:lastModifiedBy>
  <cp:revision>1</cp:revision>
  <dcterms:created xsi:type="dcterms:W3CDTF">2025-06-24T11:42:00Z</dcterms:created>
  <dcterms:modified xsi:type="dcterms:W3CDTF">2025-06-24T11:45:00Z</dcterms:modified>
</cp:coreProperties>
</file>